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1D2B" w:rsidRPr="009E6DA3" w:rsidRDefault="00FB1658" w:rsidP="009E6DA3">
      <w:pPr>
        <w:spacing w:line="480" w:lineRule="auto"/>
        <w:rPr>
          <w:rFonts w:ascii="Times New Roman" w:hAnsi="Times New Roman" w:cs="Times New Roman"/>
          <w:sz w:val="24"/>
          <w:szCs w:val="24"/>
        </w:rPr>
      </w:pPr>
      <w:r w:rsidRPr="009E6DA3">
        <w:rPr>
          <w:rFonts w:ascii="Times New Roman" w:hAnsi="Times New Roman" w:cs="Times New Roman"/>
          <w:sz w:val="24"/>
          <w:szCs w:val="24"/>
        </w:rPr>
        <w:t>Student’s Name</w:t>
      </w:r>
    </w:p>
    <w:p w:rsidR="00BC1D2B" w:rsidRPr="009E6DA3" w:rsidRDefault="00FB1658" w:rsidP="009E6DA3">
      <w:pPr>
        <w:spacing w:line="480" w:lineRule="auto"/>
        <w:rPr>
          <w:rFonts w:ascii="Times New Roman" w:hAnsi="Times New Roman" w:cs="Times New Roman"/>
          <w:sz w:val="24"/>
          <w:szCs w:val="24"/>
        </w:rPr>
      </w:pPr>
      <w:r w:rsidRPr="009E6DA3">
        <w:rPr>
          <w:rFonts w:ascii="Times New Roman" w:hAnsi="Times New Roman" w:cs="Times New Roman"/>
          <w:sz w:val="24"/>
          <w:szCs w:val="24"/>
        </w:rPr>
        <w:t>Professor’s Name</w:t>
      </w:r>
    </w:p>
    <w:p w:rsidR="00BC1D2B" w:rsidRPr="009E6DA3" w:rsidRDefault="00FB1658" w:rsidP="009E6DA3">
      <w:pPr>
        <w:spacing w:line="480" w:lineRule="auto"/>
        <w:rPr>
          <w:rFonts w:ascii="Times New Roman" w:hAnsi="Times New Roman" w:cs="Times New Roman"/>
          <w:sz w:val="24"/>
          <w:szCs w:val="24"/>
        </w:rPr>
      </w:pPr>
      <w:r w:rsidRPr="009E6DA3">
        <w:rPr>
          <w:rFonts w:ascii="Times New Roman" w:hAnsi="Times New Roman" w:cs="Times New Roman"/>
          <w:sz w:val="24"/>
          <w:szCs w:val="24"/>
        </w:rPr>
        <w:t xml:space="preserve">Course </w:t>
      </w:r>
    </w:p>
    <w:p w:rsidR="00BC1D2B" w:rsidRPr="009E6DA3" w:rsidRDefault="00FB1658" w:rsidP="009E6DA3">
      <w:pPr>
        <w:spacing w:line="480" w:lineRule="auto"/>
        <w:rPr>
          <w:rFonts w:ascii="Times New Roman" w:hAnsi="Times New Roman" w:cs="Times New Roman"/>
          <w:sz w:val="24"/>
          <w:szCs w:val="24"/>
        </w:rPr>
      </w:pPr>
      <w:r w:rsidRPr="009E6DA3">
        <w:rPr>
          <w:rFonts w:ascii="Times New Roman" w:hAnsi="Times New Roman" w:cs="Times New Roman"/>
          <w:sz w:val="24"/>
          <w:szCs w:val="24"/>
        </w:rPr>
        <w:t>Date</w:t>
      </w:r>
    </w:p>
    <w:p w:rsidR="00BC1D2B" w:rsidRPr="009E6DA3" w:rsidRDefault="00FB1658" w:rsidP="009E6DA3">
      <w:pPr>
        <w:spacing w:line="480" w:lineRule="auto"/>
        <w:jc w:val="center"/>
        <w:rPr>
          <w:rFonts w:ascii="Times New Roman" w:hAnsi="Times New Roman" w:cs="Times New Roman"/>
          <w:sz w:val="24"/>
          <w:szCs w:val="24"/>
        </w:rPr>
      </w:pPr>
      <w:r w:rsidRPr="009E6DA3">
        <w:rPr>
          <w:rFonts w:ascii="Times New Roman" w:hAnsi="Times New Roman" w:cs="Times New Roman"/>
          <w:sz w:val="24"/>
          <w:szCs w:val="24"/>
        </w:rPr>
        <w:t>Psychological Impact of Women Discrimination</w:t>
      </w:r>
    </w:p>
    <w:p w:rsidR="002D004E" w:rsidRPr="009E6DA3" w:rsidRDefault="00FB1658" w:rsidP="009E6DA3">
      <w:pPr>
        <w:spacing w:line="480" w:lineRule="auto"/>
        <w:rPr>
          <w:rFonts w:ascii="Times New Roman" w:hAnsi="Times New Roman" w:cs="Times New Roman"/>
          <w:sz w:val="24"/>
          <w:szCs w:val="24"/>
        </w:rPr>
      </w:pPr>
      <w:r w:rsidRPr="009E6DA3">
        <w:rPr>
          <w:rFonts w:ascii="Times New Roman" w:hAnsi="Times New Roman" w:cs="Times New Roman"/>
          <w:sz w:val="24"/>
          <w:szCs w:val="24"/>
        </w:rPr>
        <w:t>Women just like men are inherently social beings who are not only about financial and material benefits but also care about respect, social status and sense of belonging</w:t>
      </w:r>
      <w:r w:rsidR="00597AC4" w:rsidRPr="009E6DA3">
        <w:rPr>
          <w:rFonts w:ascii="Times New Roman" w:hAnsi="Times New Roman" w:cs="Times New Roman"/>
          <w:sz w:val="24"/>
          <w:szCs w:val="24"/>
        </w:rPr>
        <w:t xml:space="preserve"> (Crawford 14)</w:t>
      </w:r>
      <w:r w:rsidRPr="009E6DA3">
        <w:rPr>
          <w:rFonts w:ascii="Times New Roman" w:hAnsi="Times New Roman" w:cs="Times New Roman"/>
          <w:sz w:val="24"/>
          <w:szCs w:val="24"/>
        </w:rPr>
        <w:t>.   As revealed by several different research studies,   the human brain is developed in such a way that it automatically examines the fairness of every action.  For every fair action or treatment, humans seem to respond with happiness naturally.  However, when there are cases of unfairness or discrimination protest or disgust is modeled as a natural response. Continuous discrimination meted on individuals often leads to the development of psychological disorders that if left untreated may cause a severe negative impact on the cognitive and general well-being of the affected persons. Any unfair action frequently did triggers vulnerable individuals to get disgusted and angered which ultimately interfere with the normal functioning of the brain</w:t>
      </w:r>
      <w:r w:rsidR="00D06B6F" w:rsidRPr="009E6DA3">
        <w:rPr>
          <w:rFonts w:ascii="Times New Roman" w:hAnsi="Times New Roman" w:cs="Times New Roman"/>
          <w:sz w:val="24"/>
          <w:szCs w:val="24"/>
        </w:rPr>
        <w:t xml:space="preserve"> belonging (Crawford 14)</w:t>
      </w:r>
      <w:r w:rsidRPr="009E6DA3">
        <w:rPr>
          <w:rFonts w:ascii="Times New Roman" w:hAnsi="Times New Roman" w:cs="Times New Roman"/>
          <w:sz w:val="24"/>
          <w:szCs w:val="24"/>
        </w:rPr>
        <w:t>.  For many years women have found themselves at the receiving end of widespread discrimination in the society due to gender inequality.  Unlike men, women encounter different forms of discrimination including domestic violence, unfair treatment in the workplace, sexual violence and limited political and civic involvement among other injustices</w:t>
      </w:r>
      <w:r w:rsidR="00D06B6F" w:rsidRPr="009E6DA3">
        <w:rPr>
          <w:rFonts w:ascii="Times New Roman" w:hAnsi="Times New Roman" w:cs="Times New Roman"/>
          <w:sz w:val="24"/>
          <w:szCs w:val="24"/>
        </w:rPr>
        <w:t xml:space="preserve"> belonging (Crawford 14)</w:t>
      </w:r>
      <w:r w:rsidRPr="009E6DA3">
        <w:rPr>
          <w:rFonts w:ascii="Times New Roman" w:hAnsi="Times New Roman" w:cs="Times New Roman"/>
          <w:sz w:val="24"/>
          <w:szCs w:val="24"/>
        </w:rPr>
        <w:t xml:space="preserve">.   This essay is a discussion of the psychological impact women experience as a result of unfair treatment and widespread discriminations women often undergo in a male-dominated society.  </w:t>
      </w:r>
    </w:p>
    <w:p w:rsidR="00D33CAE" w:rsidRPr="009E6DA3" w:rsidRDefault="00FB1658" w:rsidP="009E6DA3">
      <w:pPr>
        <w:spacing w:line="480" w:lineRule="auto"/>
        <w:ind w:firstLine="720"/>
        <w:rPr>
          <w:rFonts w:ascii="Times New Roman" w:hAnsi="Times New Roman" w:cs="Times New Roman"/>
          <w:sz w:val="24"/>
          <w:szCs w:val="24"/>
        </w:rPr>
      </w:pPr>
      <w:r w:rsidRPr="009E6DA3">
        <w:rPr>
          <w:rFonts w:ascii="Times New Roman" w:hAnsi="Times New Roman" w:cs="Times New Roman"/>
          <w:sz w:val="24"/>
          <w:szCs w:val="24"/>
        </w:rPr>
        <w:lastRenderedPageBreak/>
        <w:t>Traditionally, it was a widely accepted notion that the liability and responsibility of work rested with the men who served as breadwinners while women had the responsibility of delivering on domestic chores. Nonetheless, the advent of globalization coupled with the need to foster gender parity stimulated a paradigm shift where women are contributors as an earning member of the family</w:t>
      </w:r>
      <w:r w:rsidR="00861E88" w:rsidRPr="009E6DA3">
        <w:rPr>
          <w:rFonts w:ascii="Times New Roman" w:hAnsi="Times New Roman" w:cs="Times New Roman"/>
          <w:sz w:val="24"/>
          <w:szCs w:val="24"/>
        </w:rPr>
        <w:t xml:space="preserve"> (Crawford 16). </w:t>
      </w:r>
      <w:r w:rsidRPr="009E6DA3">
        <w:rPr>
          <w:rFonts w:ascii="Times New Roman" w:hAnsi="Times New Roman" w:cs="Times New Roman"/>
          <w:sz w:val="24"/>
          <w:szCs w:val="24"/>
        </w:rPr>
        <w:t xml:space="preserve">The efforts geared towards building a successful career are always hampered by the uneven distribution of responsibilities. Women are expected to play multiple roles such as being a wife, a caregiver, a </w:t>
      </w:r>
      <w:proofErr w:type="gramStart"/>
      <w:r w:rsidRPr="009E6DA3">
        <w:rPr>
          <w:rFonts w:ascii="Times New Roman" w:hAnsi="Times New Roman" w:cs="Times New Roman"/>
          <w:sz w:val="24"/>
          <w:szCs w:val="24"/>
        </w:rPr>
        <w:t>mother</w:t>
      </w:r>
      <w:proofErr w:type="gramEnd"/>
      <w:r w:rsidRPr="009E6DA3">
        <w:rPr>
          <w:rFonts w:ascii="Times New Roman" w:hAnsi="Times New Roman" w:cs="Times New Roman"/>
          <w:sz w:val="24"/>
          <w:szCs w:val="24"/>
        </w:rPr>
        <w:t xml:space="preserve"> and an employee which ultimately creates friction between family and work roles. Attempting to strike a balance by juggling between such responsibilities has a direct influence on the career performance including the physical and mental well-being of a female employee</w:t>
      </w:r>
    </w:p>
    <w:p w:rsidR="007651B2" w:rsidRPr="009E6DA3" w:rsidRDefault="00FB1658" w:rsidP="009E6DA3">
      <w:pPr>
        <w:spacing w:line="480" w:lineRule="auto"/>
        <w:ind w:firstLine="720"/>
        <w:rPr>
          <w:rFonts w:ascii="Times New Roman" w:hAnsi="Times New Roman" w:cs="Times New Roman"/>
          <w:sz w:val="24"/>
          <w:szCs w:val="24"/>
        </w:rPr>
      </w:pPr>
      <w:r w:rsidRPr="009E6DA3">
        <w:rPr>
          <w:rFonts w:ascii="Times New Roman" w:hAnsi="Times New Roman" w:cs="Times New Roman"/>
          <w:sz w:val="24"/>
          <w:szCs w:val="24"/>
        </w:rPr>
        <w:t>For many years gender factor has been adopted as a primary determinant of how men and women have power and control over their socioeconomic status in the society.  These determinants often dictate how women and men are treated in the society</w:t>
      </w:r>
      <w:r w:rsidR="00D421AC" w:rsidRPr="009E6DA3">
        <w:rPr>
          <w:rFonts w:ascii="Times New Roman" w:hAnsi="Times New Roman" w:cs="Times New Roman"/>
          <w:sz w:val="24"/>
          <w:szCs w:val="24"/>
        </w:rPr>
        <w:t xml:space="preserve"> (</w:t>
      </w:r>
      <w:proofErr w:type="spellStart"/>
      <w:r w:rsidR="00D421AC" w:rsidRPr="009E6DA3">
        <w:rPr>
          <w:rFonts w:ascii="Times New Roman" w:hAnsi="Times New Roman" w:cs="Times New Roman"/>
          <w:sz w:val="24"/>
          <w:szCs w:val="24"/>
        </w:rPr>
        <w:t>Sánchez-López</w:t>
      </w:r>
      <w:proofErr w:type="spellEnd"/>
      <w:r w:rsidR="00D421AC" w:rsidRPr="009E6DA3">
        <w:rPr>
          <w:rFonts w:ascii="Times New Roman" w:hAnsi="Times New Roman" w:cs="Times New Roman"/>
          <w:sz w:val="24"/>
          <w:szCs w:val="24"/>
        </w:rPr>
        <w:t xml:space="preserve"> and Rosa 17)</w:t>
      </w:r>
      <w:r w:rsidRPr="009E6DA3">
        <w:rPr>
          <w:rFonts w:ascii="Times New Roman" w:hAnsi="Times New Roman" w:cs="Times New Roman"/>
          <w:sz w:val="24"/>
          <w:szCs w:val="24"/>
        </w:rPr>
        <w:t xml:space="preserve">.  It determines their mental health as well as exposure and susceptibility to certain mental health risks.  The differential roles exhibited by both genders have always served the interest of men better than that of women.  As a result, women are exposed to different forms of discriminations that curtail their attempts to enjoy equal rights just like their male counterparts. </w:t>
      </w:r>
    </w:p>
    <w:p w:rsidR="009D56B0" w:rsidRPr="009E6DA3" w:rsidRDefault="00FB1658" w:rsidP="009E6DA3">
      <w:pPr>
        <w:spacing w:line="480" w:lineRule="auto"/>
        <w:ind w:firstLine="720"/>
        <w:rPr>
          <w:rFonts w:ascii="Times New Roman" w:hAnsi="Times New Roman" w:cs="Times New Roman"/>
          <w:sz w:val="24"/>
          <w:szCs w:val="24"/>
        </w:rPr>
      </w:pPr>
      <w:r w:rsidRPr="009E6DA3">
        <w:rPr>
          <w:rFonts w:ascii="Times New Roman" w:hAnsi="Times New Roman" w:cs="Times New Roman"/>
          <w:sz w:val="24"/>
          <w:szCs w:val="24"/>
        </w:rPr>
        <w:t>The leading cause of women discrimination is the entrenched gender inequality that characterizes the modern day work environment. Because of these inequalities, women are mostly discriminated during the recruitment, training, remuneration, and promotion.  These expose women to a myriad of challenges such as isolation and extreme mental depression</w:t>
      </w:r>
      <w:r w:rsidR="00D421AC" w:rsidRPr="009E6DA3">
        <w:rPr>
          <w:rFonts w:ascii="Times New Roman" w:hAnsi="Times New Roman" w:cs="Times New Roman"/>
          <w:sz w:val="24"/>
          <w:szCs w:val="24"/>
        </w:rPr>
        <w:t xml:space="preserve"> </w:t>
      </w:r>
      <w:r w:rsidR="00861E88" w:rsidRPr="009E6DA3">
        <w:rPr>
          <w:rFonts w:ascii="Times New Roman" w:hAnsi="Times New Roman" w:cs="Times New Roman"/>
          <w:sz w:val="24"/>
          <w:szCs w:val="24"/>
        </w:rPr>
        <w:t>(</w:t>
      </w:r>
      <w:proofErr w:type="spellStart"/>
      <w:r w:rsidR="00861E88" w:rsidRPr="009E6DA3">
        <w:rPr>
          <w:rFonts w:ascii="Times New Roman" w:hAnsi="Times New Roman" w:cs="Times New Roman"/>
          <w:sz w:val="24"/>
          <w:szCs w:val="24"/>
        </w:rPr>
        <w:t>Sánchez-López</w:t>
      </w:r>
      <w:proofErr w:type="spellEnd"/>
      <w:r w:rsidR="00861E88" w:rsidRPr="009E6DA3">
        <w:rPr>
          <w:rFonts w:ascii="Times New Roman" w:hAnsi="Times New Roman" w:cs="Times New Roman"/>
          <w:sz w:val="24"/>
          <w:szCs w:val="24"/>
        </w:rPr>
        <w:t xml:space="preserve"> and Rosa 21</w:t>
      </w:r>
      <w:r w:rsidR="00D421AC" w:rsidRPr="009E6DA3">
        <w:rPr>
          <w:rFonts w:ascii="Times New Roman" w:hAnsi="Times New Roman" w:cs="Times New Roman"/>
          <w:sz w:val="24"/>
          <w:szCs w:val="24"/>
        </w:rPr>
        <w:t>)</w:t>
      </w:r>
      <w:r w:rsidRPr="009E6DA3">
        <w:rPr>
          <w:rFonts w:ascii="Times New Roman" w:hAnsi="Times New Roman" w:cs="Times New Roman"/>
          <w:sz w:val="24"/>
          <w:szCs w:val="24"/>
        </w:rPr>
        <w:t xml:space="preserve">.  Women, unlike men, are given lesser roles in organizations without benefits such as proper compensation and opportunities for growth.  These unfair </w:t>
      </w:r>
      <w:r w:rsidRPr="009E6DA3">
        <w:rPr>
          <w:rFonts w:ascii="Times New Roman" w:hAnsi="Times New Roman" w:cs="Times New Roman"/>
          <w:sz w:val="24"/>
          <w:szCs w:val="24"/>
        </w:rPr>
        <w:lastRenderedPageBreak/>
        <w:t>treatment subject women employees to be frequently disgusted which ultimately affects their mental well-being.</w:t>
      </w:r>
    </w:p>
    <w:p w:rsidR="00A93889" w:rsidRPr="009E6DA3" w:rsidRDefault="00FB1658" w:rsidP="009E6DA3">
      <w:pPr>
        <w:spacing w:line="480" w:lineRule="auto"/>
        <w:ind w:firstLine="720"/>
        <w:rPr>
          <w:rFonts w:ascii="Times New Roman" w:hAnsi="Times New Roman" w:cs="Times New Roman"/>
          <w:sz w:val="24"/>
          <w:szCs w:val="24"/>
        </w:rPr>
      </w:pPr>
      <w:r w:rsidRPr="009E6DA3">
        <w:rPr>
          <w:rFonts w:ascii="Times New Roman" w:hAnsi="Times New Roman" w:cs="Times New Roman"/>
          <w:sz w:val="24"/>
          <w:szCs w:val="24"/>
        </w:rPr>
        <w:t>Both in the United States and the majority of other countries globally, women are commonly known to bear the brunt of poverty because of discrimination. The high poverty index witnessed among women has made them be branded as natural shock absorbers of poverty. Studies indicate that women in the United States have more than thirty percent increased the likelihood of becoming poor when compared to men</w:t>
      </w:r>
      <w:r w:rsidR="00861E88" w:rsidRPr="009E6DA3">
        <w:rPr>
          <w:rFonts w:ascii="Times New Roman" w:hAnsi="Times New Roman" w:cs="Times New Roman"/>
          <w:sz w:val="24"/>
          <w:szCs w:val="24"/>
        </w:rPr>
        <w:t xml:space="preserve"> (Crawford 14). </w:t>
      </w:r>
      <w:r w:rsidRPr="009E6DA3">
        <w:rPr>
          <w:rFonts w:ascii="Times New Roman" w:hAnsi="Times New Roman" w:cs="Times New Roman"/>
          <w:sz w:val="24"/>
          <w:szCs w:val="24"/>
        </w:rPr>
        <w:t>Though the past couple of decades have witnessed a decrease in the poverty rate, men have been the biggest beneficiaries while the number of women, mostly the single mothers, living in poverty has continued to increase. This widening economic and social gap between men and women in most cases subject women to engage in strenuous activities such as resorting to manual jobs and engaging in indecent acts for commercial gain as shown in the film “</w:t>
      </w:r>
      <w:r w:rsidR="005751A3" w:rsidRPr="009E6DA3">
        <w:rPr>
          <w:rFonts w:ascii="Times New Roman" w:hAnsi="Times New Roman" w:cs="Times New Roman"/>
          <w:i/>
          <w:sz w:val="24"/>
          <w:szCs w:val="24"/>
        </w:rPr>
        <w:t>A Trip to the Moon” (</w:t>
      </w:r>
      <w:r w:rsidR="005751A3" w:rsidRPr="009E6DA3">
        <w:rPr>
          <w:rFonts w:ascii="Times New Roman" w:hAnsi="Times New Roman" w:cs="Times New Roman"/>
          <w:sz w:val="24"/>
          <w:szCs w:val="24"/>
        </w:rPr>
        <w:t xml:space="preserve">Solomon 10). </w:t>
      </w:r>
      <w:r w:rsidRPr="009E6DA3">
        <w:rPr>
          <w:rFonts w:ascii="Times New Roman" w:hAnsi="Times New Roman" w:cs="Times New Roman"/>
          <w:sz w:val="24"/>
          <w:szCs w:val="24"/>
        </w:rPr>
        <w:t>This only serves to escalate the mental strain women go through that in most cases culminates in mental health disorders.  Since most women would continue to remain disadvantaged economically especially in the developing nations, they are exposed to increased risk of psychological problems.</w:t>
      </w:r>
    </w:p>
    <w:p w:rsidR="00572894" w:rsidRPr="009E6DA3" w:rsidRDefault="00FB1658" w:rsidP="009E6DA3">
      <w:pPr>
        <w:spacing w:line="480" w:lineRule="auto"/>
        <w:ind w:firstLine="720"/>
        <w:rPr>
          <w:rFonts w:ascii="Times New Roman" w:hAnsi="Times New Roman" w:cs="Times New Roman"/>
          <w:sz w:val="24"/>
          <w:szCs w:val="24"/>
        </w:rPr>
      </w:pPr>
      <w:r w:rsidRPr="009E6DA3">
        <w:rPr>
          <w:rFonts w:ascii="Times New Roman" w:hAnsi="Times New Roman" w:cs="Times New Roman"/>
          <w:sz w:val="24"/>
          <w:szCs w:val="24"/>
        </w:rPr>
        <w:t>Violence and abuse have been the major contributing factors to the increased women psychological problems across the globe. Sexual assault and domestic violence affect women more unlike men. This has caused far more effects beyond a woman’s personal life can bear. The affected women often are forced to take time off and leave jobs to seek adequate legal assistance and medical care.  Husbands who are abusive limit the economic freedom of their wives, controlling their paychecks and their accounts</w:t>
      </w:r>
      <w:r w:rsidR="005751A3" w:rsidRPr="009E6DA3">
        <w:rPr>
          <w:rFonts w:ascii="Times New Roman" w:hAnsi="Times New Roman" w:cs="Times New Roman"/>
          <w:sz w:val="24"/>
          <w:szCs w:val="24"/>
        </w:rPr>
        <w:t xml:space="preserve"> (</w:t>
      </w:r>
      <w:proofErr w:type="spellStart"/>
      <w:r w:rsidR="005751A3" w:rsidRPr="009E6DA3">
        <w:rPr>
          <w:rFonts w:ascii="Times New Roman" w:hAnsi="Times New Roman" w:cs="Times New Roman"/>
          <w:sz w:val="24"/>
          <w:szCs w:val="24"/>
        </w:rPr>
        <w:t>Sánchez-López</w:t>
      </w:r>
      <w:proofErr w:type="spellEnd"/>
      <w:r w:rsidR="005751A3" w:rsidRPr="009E6DA3">
        <w:rPr>
          <w:rFonts w:ascii="Times New Roman" w:hAnsi="Times New Roman" w:cs="Times New Roman"/>
          <w:sz w:val="24"/>
          <w:szCs w:val="24"/>
        </w:rPr>
        <w:t xml:space="preserve"> and Rosa 19)</w:t>
      </w:r>
      <w:r w:rsidRPr="009E6DA3">
        <w:rPr>
          <w:rFonts w:ascii="Times New Roman" w:hAnsi="Times New Roman" w:cs="Times New Roman"/>
          <w:sz w:val="24"/>
          <w:szCs w:val="24"/>
        </w:rPr>
        <w:t xml:space="preserve">. Apart from subjecting them to emotional and physical injury, domestic violence and sexual abuse also leave </w:t>
      </w:r>
      <w:r w:rsidRPr="009E6DA3">
        <w:rPr>
          <w:rFonts w:ascii="Times New Roman" w:hAnsi="Times New Roman" w:cs="Times New Roman"/>
          <w:sz w:val="24"/>
          <w:szCs w:val="24"/>
        </w:rPr>
        <w:lastRenderedPageBreak/>
        <w:t xml:space="preserve">women to become economically vulnerable that ultimately increased their risk of mental problems. </w:t>
      </w:r>
    </w:p>
    <w:p w:rsidR="00007873" w:rsidRPr="009E6DA3" w:rsidRDefault="00FB1658" w:rsidP="009E6DA3">
      <w:pPr>
        <w:spacing w:line="480" w:lineRule="auto"/>
        <w:ind w:firstLine="720"/>
        <w:rPr>
          <w:rFonts w:ascii="Times New Roman" w:hAnsi="Times New Roman" w:cs="Times New Roman"/>
          <w:sz w:val="24"/>
          <w:szCs w:val="24"/>
        </w:rPr>
      </w:pPr>
      <w:r w:rsidRPr="009E6DA3">
        <w:rPr>
          <w:rFonts w:ascii="Times New Roman" w:hAnsi="Times New Roman" w:cs="Times New Roman"/>
          <w:sz w:val="24"/>
          <w:szCs w:val="24"/>
        </w:rPr>
        <w:t>Gender wage gap has worked against women in nearly all sectors of the economy. Though women may possess the same experience and level of education, they are consistently paid less compared to their male colleagues.  This disparity occurs at virtually all levels of employment. Fair pay legislation in most countries has attempted to rectify this inequality, but lack of transparency in the implementation of this legislation has hampered fair treatment of women workers.  This disparity often causes intense anxiety and disgust among women that predisposed them to a high rate of Post-Traumatic Stress Disorder (PTSD)</w:t>
      </w:r>
      <w:r w:rsidR="005751A3" w:rsidRPr="009E6DA3">
        <w:rPr>
          <w:rFonts w:ascii="Times New Roman" w:hAnsi="Times New Roman" w:cs="Times New Roman"/>
          <w:sz w:val="24"/>
          <w:szCs w:val="24"/>
        </w:rPr>
        <w:t xml:space="preserve"> </w:t>
      </w:r>
      <w:r w:rsidR="00861E88" w:rsidRPr="009E6DA3">
        <w:rPr>
          <w:rFonts w:ascii="Times New Roman" w:hAnsi="Times New Roman" w:cs="Times New Roman"/>
          <w:sz w:val="24"/>
          <w:szCs w:val="24"/>
        </w:rPr>
        <w:t>(</w:t>
      </w:r>
      <w:proofErr w:type="spellStart"/>
      <w:r w:rsidR="00861E88" w:rsidRPr="009E6DA3">
        <w:rPr>
          <w:rFonts w:ascii="Times New Roman" w:hAnsi="Times New Roman" w:cs="Times New Roman"/>
          <w:sz w:val="24"/>
          <w:szCs w:val="24"/>
        </w:rPr>
        <w:t>Sánchez-López</w:t>
      </w:r>
      <w:proofErr w:type="spellEnd"/>
      <w:r w:rsidR="00861E88" w:rsidRPr="009E6DA3">
        <w:rPr>
          <w:rFonts w:ascii="Times New Roman" w:hAnsi="Times New Roman" w:cs="Times New Roman"/>
          <w:sz w:val="24"/>
          <w:szCs w:val="24"/>
        </w:rPr>
        <w:t xml:space="preserve"> and Rosa 22</w:t>
      </w:r>
      <w:r w:rsidR="005751A3" w:rsidRPr="009E6DA3">
        <w:rPr>
          <w:rFonts w:ascii="Times New Roman" w:hAnsi="Times New Roman" w:cs="Times New Roman"/>
          <w:sz w:val="24"/>
          <w:szCs w:val="24"/>
        </w:rPr>
        <w:t>)</w:t>
      </w:r>
      <w:r w:rsidRPr="009E6DA3">
        <w:rPr>
          <w:rFonts w:ascii="Times New Roman" w:hAnsi="Times New Roman" w:cs="Times New Roman"/>
          <w:sz w:val="24"/>
          <w:szCs w:val="24"/>
        </w:rPr>
        <w:t xml:space="preserve">. It has been proved that income and pay inequality that affects more women unlike their male colleagues is the leading cause of this disorder among women. </w:t>
      </w:r>
    </w:p>
    <w:p w:rsidR="00333471" w:rsidRPr="009E6DA3" w:rsidRDefault="00FB1658" w:rsidP="009E6DA3">
      <w:pPr>
        <w:spacing w:line="480" w:lineRule="auto"/>
        <w:ind w:firstLine="720"/>
        <w:rPr>
          <w:rFonts w:ascii="Times New Roman" w:hAnsi="Times New Roman" w:cs="Times New Roman"/>
          <w:sz w:val="24"/>
          <w:szCs w:val="24"/>
        </w:rPr>
      </w:pPr>
      <w:r w:rsidRPr="009E6DA3">
        <w:rPr>
          <w:rFonts w:ascii="Times New Roman" w:hAnsi="Times New Roman" w:cs="Times New Roman"/>
          <w:sz w:val="24"/>
          <w:szCs w:val="24"/>
        </w:rPr>
        <w:t>The major reason why women remain disadvantaged and unfairly treated is the prevailing historical male-dominance in the society.  This cultural bias is due to the existence of traditional gender norms and hierarchies that is still perpetuated in the family and the society at large.  Even though women empowerment and equality campaigns have been stepped up, the household unit continues to advance the traditional structure which still positions men to become a dominant gender and hence enjoy more privileges and opportunities than women.  These apparent traditional stereotyped perceptions created and perpetuated at the family level has been spilled over to organizational practices and policies which continue to marginalize women beyond the home environment in any capacity they serve and initiate an organizational culture that is gender biased</w:t>
      </w:r>
      <w:r w:rsidR="005751A3" w:rsidRPr="009E6DA3">
        <w:rPr>
          <w:rFonts w:ascii="Times New Roman" w:hAnsi="Times New Roman" w:cs="Times New Roman"/>
          <w:sz w:val="24"/>
          <w:szCs w:val="24"/>
        </w:rPr>
        <w:t xml:space="preserve"> </w:t>
      </w:r>
      <w:r w:rsidR="00861E88" w:rsidRPr="009E6DA3">
        <w:rPr>
          <w:rFonts w:ascii="Times New Roman" w:hAnsi="Times New Roman" w:cs="Times New Roman"/>
          <w:sz w:val="24"/>
          <w:szCs w:val="24"/>
        </w:rPr>
        <w:t>(</w:t>
      </w:r>
      <w:proofErr w:type="spellStart"/>
      <w:r w:rsidR="00861E88" w:rsidRPr="009E6DA3">
        <w:rPr>
          <w:rFonts w:ascii="Times New Roman" w:hAnsi="Times New Roman" w:cs="Times New Roman"/>
          <w:sz w:val="24"/>
          <w:szCs w:val="24"/>
        </w:rPr>
        <w:t>Sánchez-López</w:t>
      </w:r>
      <w:proofErr w:type="spellEnd"/>
      <w:r w:rsidR="00861E88" w:rsidRPr="009E6DA3">
        <w:rPr>
          <w:rFonts w:ascii="Times New Roman" w:hAnsi="Times New Roman" w:cs="Times New Roman"/>
          <w:sz w:val="24"/>
          <w:szCs w:val="24"/>
        </w:rPr>
        <w:t xml:space="preserve"> and Rosa 22</w:t>
      </w:r>
      <w:r w:rsidR="005751A3" w:rsidRPr="009E6DA3">
        <w:rPr>
          <w:rFonts w:ascii="Times New Roman" w:hAnsi="Times New Roman" w:cs="Times New Roman"/>
          <w:sz w:val="24"/>
          <w:szCs w:val="24"/>
        </w:rPr>
        <w:t>)</w:t>
      </w:r>
      <w:r w:rsidRPr="009E6DA3">
        <w:rPr>
          <w:rFonts w:ascii="Times New Roman" w:hAnsi="Times New Roman" w:cs="Times New Roman"/>
          <w:sz w:val="24"/>
          <w:szCs w:val="24"/>
        </w:rPr>
        <w:t>. Therefore, it is because of this cultural framework established in our society that has predisposed women to different forms of discrimination and unfair treatment by men.</w:t>
      </w:r>
    </w:p>
    <w:p w:rsidR="00B14BC9" w:rsidRPr="009E6DA3" w:rsidRDefault="00FB1658" w:rsidP="009E6DA3">
      <w:pPr>
        <w:spacing w:line="480" w:lineRule="auto"/>
        <w:ind w:firstLine="720"/>
        <w:rPr>
          <w:rFonts w:ascii="Times New Roman" w:hAnsi="Times New Roman" w:cs="Times New Roman"/>
          <w:sz w:val="24"/>
          <w:szCs w:val="24"/>
        </w:rPr>
      </w:pPr>
      <w:r w:rsidRPr="009E6DA3">
        <w:rPr>
          <w:rFonts w:ascii="Times New Roman" w:hAnsi="Times New Roman" w:cs="Times New Roman"/>
          <w:sz w:val="24"/>
          <w:szCs w:val="24"/>
        </w:rPr>
        <w:lastRenderedPageBreak/>
        <w:t>All members of the society should be involved in addressing these forms of inequalities. Particularly women must play a leading role by navigating through social identity threats that prevent them from reporting and confronting the social and economic ills prevalent in the society. Women should be empowered through regular educational campaigns to sensitize them to understand their rights.  Women should join social support groups which will help them in the long run to dispel negative gender stereotypes that undermine their progress</w:t>
      </w:r>
      <w:r w:rsidR="00861E88" w:rsidRPr="009E6DA3">
        <w:rPr>
          <w:rFonts w:ascii="Times New Roman" w:hAnsi="Times New Roman" w:cs="Times New Roman"/>
          <w:sz w:val="24"/>
          <w:szCs w:val="24"/>
        </w:rPr>
        <w:t xml:space="preserve"> (Crawford 19). </w:t>
      </w:r>
      <w:r w:rsidRPr="009E6DA3">
        <w:rPr>
          <w:rFonts w:ascii="Times New Roman" w:hAnsi="Times New Roman" w:cs="Times New Roman"/>
          <w:sz w:val="24"/>
          <w:szCs w:val="24"/>
        </w:rPr>
        <w:t xml:space="preserve">  It has been discovered that women who receive frequent social support have more than likely to cope with the social identity threats prevalent in the mainstream society. Social support enhances their self-worth and offers a sense of belonging and guidance. Moreover, social support plays a critical role in </w:t>
      </w:r>
      <w:r w:rsidR="009E6DA3" w:rsidRPr="009E6DA3">
        <w:rPr>
          <w:rFonts w:ascii="Times New Roman" w:hAnsi="Times New Roman" w:cs="Times New Roman"/>
          <w:sz w:val="24"/>
          <w:szCs w:val="24"/>
        </w:rPr>
        <w:t>influencing how</w:t>
      </w:r>
      <w:r w:rsidRPr="009E6DA3">
        <w:rPr>
          <w:rFonts w:ascii="Times New Roman" w:hAnsi="Times New Roman" w:cs="Times New Roman"/>
          <w:sz w:val="24"/>
          <w:szCs w:val="24"/>
        </w:rPr>
        <w:t xml:space="preserve"> women undertake occupational and domestic affairs.  This influence helps them to understand how to thrive in a male-dominated society without plunging into severe mental depression. </w:t>
      </w:r>
    </w:p>
    <w:p w:rsidR="00861E88" w:rsidRPr="009E6DA3" w:rsidRDefault="00FB1658" w:rsidP="00BF31BC">
      <w:pPr>
        <w:spacing w:line="480" w:lineRule="auto"/>
        <w:ind w:firstLine="720"/>
        <w:rPr>
          <w:rFonts w:ascii="Times New Roman" w:hAnsi="Times New Roman" w:cs="Times New Roman"/>
          <w:sz w:val="24"/>
          <w:szCs w:val="24"/>
        </w:rPr>
      </w:pPr>
      <w:r w:rsidRPr="009E6DA3">
        <w:rPr>
          <w:rFonts w:ascii="Times New Roman" w:hAnsi="Times New Roman" w:cs="Times New Roman"/>
          <w:sz w:val="24"/>
          <w:szCs w:val="24"/>
        </w:rPr>
        <w:t>Many researchers point that the best thing to do for women to alleviate themselves is to think differently and attempt to remain assertive to thrive in male-dominated environments</w:t>
      </w:r>
      <w:r w:rsidR="00861E88" w:rsidRPr="009E6DA3">
        <w:rPr>
          <w:rFonts w:ascii="Times New Roman" w:hAnsi="Times New Roman" w:cs="Times New Roman"/>
          <w:sz w:val="24"/>
          <w:szCs w:val="24"/>
        </w:rPr>
        <w:t xml:space="preserve"> (Crawford 20).  </w:t>
      </w:r>
      <w:r w:rsidRPr="009E6DA3">
        <w:rPr>
          <w:rFonts w:ascii="Times New Roman" w:hAnsi="Times New Roman" w:cs="Times New Roman"/>
          <w:sz w:val="24"/>
          <w:szCs w:val="24"/>
        </w:rPr>
        <w:t xml:space="preserve"> Women should stop playing victim mentality, but rather they should understand their rights and fight for them to remain competitive and seize the available opportunities just like men.  In this way, most women would become economically stable and hence the incidence of mental depression due to excessive juggling between too many jobs would be significantly reduced.  </w:t>
      </w:r>
    </w:p>
    <w:p w:rsidR="00B27209" w:rsidRDefault="00B27209" w:rsidP="009E6DA3">
      <w:pPr>
        <w:spacing w:line="480" w:lineRule="auto"/>
        <w:jc w:val="center"/>
        <w:rPr>
          <w:rFonts w:ascii="Times New Roman" w:hAnsi="Times New Roman" w:cs="Times New Roman"/>
          <w:sz w:val="24"/>
          <w:szCs w:val="24"/>
        </w:rPr>
      </w:pPr>
    </w:p>
    <w:p w:rsidR="00B27209" w:rsidRDefault="00B27209" w:rsidP="009E6DA3">
      <w:pPr>
        <w:spacing w:line="480" w:lineRule="auto"/>
        <w:jc w:val="center"/>
        <w:rPr>
          <w:rFonts w:ascii="Times New Roman" w:hAnsi="Times New Roman" w:cs="Times New Roman"/>
          <w:sz w:val="24"/>
          <w:szCs w:val="24"/>
        </w:rPr>
      </w:pPr>
    </w:p>
    <w:p w:rsidR="00B27209" w:rsidRDefault="00B27209" w:rsidP="009E6DA3">
      <w:pPr>
        <w:spacing w:line="480" w:lineRule="auto"/>
        <w:jc w:val="center"/>
        <w:rPr>
          <w:rFonts w:ascii="Times New Roman" w:hAnsi="Times New Roman" w:cs="Times New Roman"/>
          <w:sz w:val="24"/>
          <w:szCs w:val="24"/>
        </w:rPr>
      </w:pPr>
    </w:p>
    <w:p w:rsidR="00861E88" w:rsidRPr="009E6DA3" w:rsidRDefault="00861E88" w:rsidP="009E6DA3">
      <w:pPr>
        <w:spacing w:line="480" w:lineRule="auto"/>
        <w:jc w:val="center"/>
        <w:rPr>
          <w:rFonts w:ascii="Times New Roman" w:hAnsi="Times New Roman" w:cs="Times New Roman"/>
          <w:sz w:val="24"/>
          <w:szCs w:val="24"/>
        </w:rPr>
      </w:pPr>
      <w:bookmarkStart w:id="0" w:name="_GoBack"/>
      <w:bookmarkEnd w:id="0"/>
      <w:r w:rsidRPr="009E6DA3">
        <w:rPr>
          <w:rFonts w:ascii="Times New Roman" w:hAnsi="Times New Roman" w:cs="Times New Roman"/>
          <w:sz w:val="24"/>
          <w:szCs w:val="24"/>
        </w:rPr>
        <w:lastRenderedPageBreak/>
        <w:t>Works cited</w:t>
      </w:r>
    </w:p>
    <w:p w:rsidR="00BF31BC" w:rsidRDefault="00861E88" w:rsidP="009E6DA3">
      <w:pPr>
        <w:spacing w:line="480" w:lineRule="auto"/>
        <w:rPr>
          <w:rFonts w:ascii="Times New Roman" w:hAnsi="Times New Roman" w:cs="Times New Roman"/>
          <w:sz w:val="24"/>
          <w:szCs w:val="24"/>
        </w:rPr>
      </w:pPr>
      <w:r w:rsidRPr="009E6DA3">
        <w:rPr>
          <w:rFonts w:ascii="Times New Roman" w:hAnsi="Times New Roman" w:cs="Times New Roman"/>
          <w:sz w:val="24"/>
          <w:szCs w:val="24"/>
        </w:rPr>
        <w:t xml:space="preserve">Crawford, Mary. </w:t>
      </w:r>
      <w:r w:rsidRPr="009E6DA3">
        <w:rPr>
          <w:rFonts w:ascii="Times New Roman" w:hAnsi="Times New Roman" w:cs="Times New Roman"/>
          <w:i/>
          <w:sz w:val="24"/>
          <w:szCs w:val="24"/>
        </w:rPr>
        <w:t>Transformations: Women, Gender &amp; Psychology</w:t>
      </w:r>
      <w:r w:rsidRPr="009E6DA3">
        <w:rPr>
          <w:rFonts w:ascii="Times New Roman" w:hAnsi="Times New Roman" w:cs="Times New Roman"/>
          <w:sz w:val="24"/>
          <w:szCs w:val="24"/>
        </w:rPr>
        <w:t>. New</w:t>
      </w:r>
      <w:r w:rsidR="00BF31BC">
        <w:rPr>
          <w:rFonts w:ascii="Times New Roman" w:hAnsi="Times New Roman" w:cs="Times New Roman"/>
          <w:sz w:val="24"/>
          <w:szCs w:val="24"/>
        </w:rPr>
        <w:t xml:space="preserve"> York: McGraw-Hill, </w:t>
      </w:r>
    </w:p>
    <w:p w:rsidR="00861E88" w:rsidRPr="009E6DA3" w:rsidRDefault="00BF31BC" w:rsidP="00BF31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2012. </w:t>
      </w:r>
    </w:p>
    <w:p w:rsidR="00BF31BC" w:rsidRDefault="00861E88" w:rsidP="009E6DA3">
      <w:pPr>
        <w:spacing w:line="480" w:lineRule="auto"/>
        <w:rPr>
          <w:rFonts w:ascii="Times New Roman" w:hAnsi="Times New Roman" w:cs="Times New Roman"/>
          <w:i/>
          <w:iCs/>
          <w:sz w:val="24"/>
          <w:szCs w:val="24"/>
        </w:rPr>
      </w:pPr>
      <w:proofErr w:type="spellStart"/>
      <w:proofErr w:type="gramStart"/>
      <w:r w:rsidRPr="009E6DA3">
        <w:rPr>
          <w:rFonts w:ascii="Times New Roman" w:eastAsia="Arial Unicode MS" w:hAnsi="Times New Roman" w:cs="Times New Roman"/>
          <w:color w:val="000000"/>
          <w:sz w:val="24"/>
          <w:szCs w:val="24"/>
          <w:shd w:val="clear" w:color="auto" w:fill="FFFFFF"/>
        </w:rPr>
        <w:t>Sánchez-López</w:t>
      </w:r>
      <w:proofErr w:type="spellEnd"/>
      <w:r w:rsidRPr="009E6DA3">
        <w:rPr>
          <w:rFonts w:ascii="Times New Roman" w:eastAsia="Arial Unicode MS" w:hAnsi="Times New Roman" w:cs="Times New Roman"/>
          <w:color w:val="000000"/>
          <w:sz w:val="24"/>
          <w:szCs w:val="24"/>
          <w:shd w:val="clear" w:color="auto" w:fill="FFFFFF"/>
        </w:rPr>
        <w:t xml:space="preserve">, M P, and Rosa M. </w:t>
      </w:r>
      <w:proofErr w:type="spellStart"/>
      <w:r w:rsidRPr="009E6DA3">
        <w:rPr>
          <w:rFonts w:ascii="Times New Roman" w:eastAsia="Arial Unicode MS" w:hAnsi="Times New Roman" w:cs="Times New Roman"/>
          <w:color w:val="000000"/>
          <w:sz w:val="24"/>
          <w:szCs w:val="24"/>
          <w:shd w:val="clear" w:color="auto" w:fill="FFFFFF"/>
        </w:rPr>
        <w:t>Limiñana-Gras</w:t>
      </w:r>
      <w:proofErr w:type="spellEnd"/>
      <w:r w:rsidRPr="009E6DA3">
        <w:rPr>
          <w:rFonts w:ascii="Times New Roman" w:eastAsia="Arial Unicode MS" w:hAnsi="Times New Roman" w:cs="Times New Roman"/>
          <w:color w:val="000000"/>
          <w:sz w:val="24"/>
          <w:szCs w:val="24"/>
          <w:shd w:val="clear" w:color="auto" w:fill="FFFFFF"/>
        </w:rPr>
        <w:t>.</w:t>
      </w:r>
      <w:proofErr w:type="gramEnd"/>
      <w:r w:rsidRPr="009E6DA3">
        <w:rPr>
          <w:rFonts w:ascii="Times New Roman" w:eastAsia="Arial Unicode MS" w:hAnsi="Times New Roman" w:cs="Times New Roman"/>
          <w:color w:val="000000"/>
          <w:sz w:val="24"/>
          <w:szCs w:val="24"/>
          <w:shd w:val="clear" w:color="auto" w:fill="FFFFFF"/>
        </w:rPr>
        <w:t> </w:t>
      </w:r>
      <w:r w:rsidRPr="009E6DA3">
        <w:rPr>
          <w:rFonts w:ascii="Times New Roman" w:hAnsi="Times New Roman" w:cs="Times New Roman"/>
          <w:i/>
          <w:iCs/>
          <w:sz w:val="24"/>
          <w:szCs w:val="24"/>
        </w:rPr>
        <w:t xml:space="preserve">The Psychology of Gender and Health: </w:t>
      </w:r>
    </w:p>
    <w:p w:rsidR="00861E88" w:rsidRPr="009E6DA3" w:rsidRDefault="00861E88" w:rsidP="00BF31BC">
      <w:pPr>
        <w:spacing w:line="480" w:lineRule="auto"/>
        <w:ind w:firstLine="720"/>
        <w:rPr>
          <w:rFonts w:ascii="Times New Roman" w:hAnsi="Times New Roman" w:cs="Times New Roman"/>
          <w:sz w:val="24"/>
          <w:szCs w:val="24"/>
        </w:rPr>
      </w:pPr>
      <w:proofErr w:type="gramStart"/>
      <w:r w:rsidRPr="009E6DA3">
        <w:rPr>
          <w:rFonts w:ascii="Times New Roman" w:hAnsi="Times New Roman" w:cs="Times New Roman"/>
          <w:i/>
          <w:iCs/>
          <w:sz w:val="24"/>
          <w:szCs w:val="24"/>
        </w:rPr>
        <w:t>Conceptual and Applied Global Concerns</w:t>
      </w:r>
      <w:r w:rsidRPr="009E6DA3">
        <w:rPr>
          <w:rFonts w:ascii="Times New Roman" w:hAnsi="Times New Roman" w:cs="Times New Roman"/>
          <w:sz w:val="24"/>
          <w:szCs w:val="24"/>
        </w:rPr>
        <w:t>.</w:t>
      </w:r>
      <w:proofErr w:type="gramEnd"/>
      <w:r w:rsidRPr="009E6DA3">
        <w:rPr>
          <w:rFonts w:ascii="Times New Roman" w:hAnsi="Times New Roman" w:cs="Times New Roman"/>
          <w:sz w:val="24"/>
          <w:szCs w:val="24"/>
        </w:rPr>
        <w:t xml:space="preserve"> Lon</w:t>
      </w:r>
      <w:r w:rsidR="00BF31BC">
        <w:rPr>
          <w:rFonts w:ascii="Times New Roman" w:hAnsi="Times New Roman" w:cs="Times New Roman"/>
          <w:sz w:val="24"/>
          <w:szCs w:val="24"/>
        </w:rPr>
        <w:t>don: Academic Press, 2017</w:t>
      </w:r>
      <w:r w:rsidRPr="009E6DA3">
        <w:rPr>
          <w:rFonts w:ascii="Times New Roman" w:hAnsi="Times New Roman" w:cs="Times New Roman"/>
          <w:sz w:val="24"/>
          <w:szCs w:val="24"/>
        </w:rPr>
        <w:t>.</w:t>
      </w:r>
    </w:p>
    <w:p w:rsidR="00BF31BC" w:rsidRDefault="00861E88" w:rsidP="009E6DA3">
      <w:pPr>
        <w:spacing w:line="480" w:lineRule="auto"/>
        <w:rPr>
          <w:rFonts w:ascii="Times New Roman" w:hAnsi="Times New Roman" w:cs="Times New Roman"/>
          <w:i/>
          <w:iCs/>
          <w:sz w:val="24"/>
          <w:szCs w:val="24"/>
        </w:rPr>
      </w:pPr>
      <w:r w:rsidRPr="009E6DA3">
        <w:rPr>
          <w:rFonts w:ascii="Times New Roman" w:eastAsia="Arial Unicode MS" w:hAnsi="Times New Roman" w:cs="Times New Roman"/>
          <w:color w:val="000000"/>
          <w:sz w:val="24"/>
          <w:szCs w:val="24"/>
          <w:shd w:val="clear" w:color="auto" w:fill="FFFFFF"/>
        </w:rPr>
        <w:t>Solomon, Matthew. </w:t>
      </w:r>
      <w:r w:rsidRPr="009E6DA3">
        <w:rPr>
          <w:rFonts w:ascii="Times New Roman" w:hAnsi="Times New Roman" w:cs="Times New Roman"/>
          <w:i/>
          <w:iCs/>
          <w:sz w:val="24"/>
          <w:szCs w:val="24"/>
        </w:rPr>
        <w:t xml:space="preserve">Fantastic Voyages of the Cinematic Imagination: Georges </w:t>
      </w:r>
      <w:proofErr w:type="spellStart"/>
      <w:r w:rsidRPr="009E6DA3">
        <w:rPr>
          <w:rFonts w:ascii="Times New Roman" w:hAnsi="Times New Roman" w:cs="Times New Roman"/>
          <w:i/>
          <w:iCs/>
          <w:sz w:val="24"/>
          <w:szCs w:val="24"/>
        </w:rPr>
        <w:t>Méliès's</w:t>
      </w:r>
      <w:proofErr w:type="spellEnd"/>
      <w:r w:rsidRPr="009E6DA3">
        <w:rPr>
          <w:rFonts w:ascii="Times New Roman" w:hAnsi="Times New Roman" w:cs="Times New Roman"/>
          <w:i/>
          <w:iCs/>
          <w:sz w:val="24"/>
          <w:szCs w:val="24"/>
        </w:rPr>
        <w:t xml:space="preserve"> Trip to </w:t>
      </w:r>
    </w:p>
    <w:p w:rsidR="00861E88" w:rsidRPr="009E6DA3" w:rsidRDefault="00861E88" w:rsidP="00BF31BC">
      <w:pPr>
        <w:spacing w:line="480" w:lineRule="auto"/>
        <w:ind w:firstLine="720"/>
        <w:rPr>
          <w:rFonts w:ascii="Times New Roman" w:hAnsi="Times New Roman" w:cs="Times New Roman"/>
          <w:sz w:val="24"/>
          <w:szCs w:val="24"/>
        </w:rPr>
      </w:pPr>
      <w:proofErr w:type="gramStart"/>
      <w:r w:rsidRPr="009E6DA3">
        <w:rPr>
          <w:rFonts w:ascii="Times New Roman" w:hAnsi="Times New Roman" w:cs="Times New Roman"/>
          <w:i/>
          <w:iCs/>
          <w:sz w:val="24"/>
          <w:szCs w:val="24"/>
        </w:rPr>
        <w:t>the</w:t>
      </w:r>
      <w:proofErr w:type="gramEnd"/>
      <w:r w:rsidRPr="009E6DA3">
        <w:rPr>
          <w:rFonts w:ascii="Times New Roman" w:hAnsi="Times New Roman" w:cs="Times New Roman"/>
          <w:i/>
          <w:iCs/>
          <w:sz w:val="24"/>
          <w:szCs w:val="24"/>
        </w:rPr>
        <w:t xml:space="preserve"> Moon</w:t>
      </w:r>
      <w:r w:rsidRPr="009E6DA3">
        <w:rPr>
          <w:rFonts w:ascii="Times New Roman" w:hAnsi="Times New Roman" w:cs="Times New Roman"/>
          <w:sz w:val="24"/>
          <w:szCs w:val="24"/>
        </w:rPr>
        <w:t>. Albany: State University of New Yor</w:t>
      </w:r>
      <w:r w:rsidR="00BF31BC">
        <w:rPr>
          <w:rFonts w:ascii="Times New Roman" w:hAnsi="Times New Roman" w:cs="Times New Roman"/>
          <w:sz w:val="24"/>
          <w:szCs w:val="24"/>
        </w:rPr>
        <w:t>k Press, 2011.</w:t>
      </w:r>
    </w:p>
    <w:p w:rsidR="00333471" w:rsidRPr="009E6DA3" w:rsidRDefault="00B02218" w:rsidP="009E6DA3">
      <w:pPr>
        <w:spacing w:line="480" w:lineRule="auto"/>
        <w:rPr>
          <w:rFonts w:ascii="Times New Roman" w:hAnsi="Times New Roman" w:cs="Times New Roman"/>
          <w:sz w:val="24"/>
          <w:szCs w:val="24"/>
        </w:rPr>
      </w:pPr>
    </w:p>
    <w:sectPr w:rsidR="00333471" w:rsidRPr="009E6DA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A3601A51" w15:done="0"/>
  <w15:commentEx w15:paraId="308A9CB4" w15:done="0"/>
  <w15:commentEx w15:paraId="C49AA894" w15:done="0"/>
  <w15:commentEx w15:paraId="DB8FD214" w15:done="0"/>
  <w15:commentEx w15:paraId="83874184" w15:done="0"/>
  <w15:commentEx w15:paraId="D913D4BC" w15:done="0"/>
  <w15:commentEx w15:paraId="3A9C1972" w15:done="0"/>
  <w15:commentEx w15:paraId="68464C94" w15:done="0"/>
  <w15:commentEx w15:paraId="4428E178" w15:done="0"/>
  <w15:commentEx w15:paraId="E1689635" w15:done="0"/>
  <w15:commentEx w15:paraId="EDA5AD84" w15:done="0"/>
  <w15:commentEx w15:paraId="BD5FCC97" w15:done="0"/>
  <w15:commentEx w15:paraId="7F73FC13" w15:done="0"/>
  <w15:commentEx w15:paraId="7E4A7307" w15:done="0"/>
  <w15:commentEx w15:paraId="F0F72E09" w15:done="0"/>
  <w15:commentEx w15:paraId="21A98D1D" w15:done="0"/>
  <w15:commentEx w15:paraId="B2C04FA1" w15:done="0"/>
  <w15:commentEx w15:paraId="D0790D75" w15:done="0"/>
  <w15:commentEx w15:paraId="039FEAB6" w15:done="0"/>
  <w15:commentEx w15:paraId="F31FE22A" w15:done="0"/>
  <w15:commentEx w15:paraId="39C76DB1" w15:done="0"/>
  <w15:commentEx w15:paraId="85E40B5F" w15:done="0"/>
  <w15:commentEx w15:paraId="26C70284" w15:done="0"/>
  <w15:commentEx w15:paraId="6EE943B1" w15:done="0"/>
  <w15:commentEx w15:paraId="12ED51F8" w15:done="0"/>
  <w15:commentEx w15:paraId="B983A129" w15:done="0"/>
  <w15:commentEx w15:paraId="370BD235" w15:done="0"/>
  <w15:commentEx w15:paraId="8874D08B" w15:done="0"/>
  <w15:commentEx w15:paraId="78405282" w15:done="0"/>
  <w15:commentEx w15:paraId="90EC6C6C" w15:done="0"/>
  <w15:commentEx w15:paraId="012D1F9E" w15:done="0"/>
  <w15:commentEx w15:paraId="6D31FE67" w15:done="0"/>
  <w15:commentEx w15:paraId="F1FAF719" w15:done="0"/>
  <w15:commentEx w15:paraId="DC948E00" w15:done="0"/>
  <w15:commentEx w15:paraId="8D27FF3B" w15:done="0"/>
  <w15:commentEx w15:paraId="E1CF5AD2" w15:done="0"/>
  <w15:commentEx w15:paraId="3324344B" w15:done="0"/>
  <w15:commentEx w15:paraId="9028806E" w15:done="0"/>
  <w15:commentEx w15:paraId="45F2624F" w15:done="0"/>
  <w15:commentEx w15:paraId="C1740FC0" w15:done="0"/>
  <w15:commentEx w15:paraId="33CDA211" w15:done="0"/>
  <w15:commentEx w15:paraId="9E0681B7" w15:done="0"/>
  <w15:commentEx w15:paraId="EF43594B" w15:done="0"/>
  <w15:commentEx w15:paraId="5792A261" w15:done="0"/>
  <w15:commentEx w15:paraId="6D1DE735" w15:done="0"/>
  <w15:commentEx w15:paraId="0B3E7273" w15:done="0"/>
  <w15:commentEx w15:paraId="A8B0AEDA" w15:done="0"/>
  <w15:commentEx w15:paraId="2B7C479E" w15:done="0"/>
  <w15:commentEx w15:paraId="0B7A77B3" w15:done="0"/>
  <w15:commentEx w15:paraId="0296ECF7" w15:done="0"/>
  <w15:commentEx w15:paraId="BB59BB3A" w15:done="0"/>
  <w15:commentEx w15:paraId="FA0E774A" w15:done="0"/>
  <w15:commentEx w15:paraId="A735D75E" w15:done="0"/>
  <w15:commentEx w15:paraId="10185DC8" w15:done="0"/>
  <w15:commentEx w15:paraId="F269E152" w15:done="0"/>
  <w15:commentEx w15:paraId="762AFAA1" w15:done="0"/>
  <w15:commentEx w15:paraId="F6B2396A" w15:done="0"/>
  <w15:commentEx w15:paraId="7C474518" w15:done="0"/>
  <w15:commentEx w15:paraId="D37E4E09" w15:done="0"/>
  <w15:commentEx w15:paraId="D056F960" w15:done="0"/>
  <w15:commentEx w15:paraId="7D67D38D" w15:done="0"/>
  <w15:commentEx w15:paraId="3CEC512C" w15:done="0"/>
  <w15:commentEx w15:paraId="3D5CF99D" w15:done="0"/>
  <w15:commentEx w15:paraId="A960BE0F" w15:done="0"/>
  <w15:commentEx w15:paraId="96AF6D6F" w15:done="0"/>
  <w15:commentEx w15:paraId="4783EA3F" w15:done="0"/>
  <w15:commentEx w15:paraId="BF9AEC1D" w15:done="0"/>
  <w15:commentEx w15:paraId="DB365CF4" w15:done="0"/>
  <w15:commentEx w15:paraId="DF21EE18" w15:done="0"/>
  <w15:commentEx w15:paraId="E0D60493" w15:done="0"/>
  <w15:commentEx w15:paraId="AA51FBDA" w15:done="0"/>
  <w15:commentEx w15:paraId="39EAA1E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2218" w:rsidRDefault="00B02218">
      <w:pPr>
        <w:spacing w:after="0" w:line="240" w:lineRule="auto"/>
      </w:pPr>
      <w:r>
        <w:separator/>
      </w:r>
    </w:p>
  </w:endnote>
  <w:endnote w:type="continuationSeparator" w:id="0">
    <w:p w:rsidR="00B02218" w:rsidRDefault="00B022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515" w:rsidRDefault="001915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515" w:rsidRDefault="001915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515" w:rsidRDefault="001915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2218" w:rsidRDefault="00B02218">
      <w:pPr>
        <w:spacing w:after="0" w:line="240" w:lineRule="auto"/>
      </w:pPr>
      <w:r>
        <w:separator/>
      </w:r>
    </w:p>
  </w:footnote>
  <w:footnote w:type="continuationSeparator" w:id="0">
    <w:p w:rsidR="00B02218" w:rsidRDefault="00B022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515" w:rsidRDefault="001915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79820729"/>
      <w:docPartObj>
        <w:docPartGallery w:val="Page Numbers (Top of Page)"/>
        <w:docPartUnique/>
      </w:docPartObj>
    </w:sdtPr>
    <w:sdtEndPr>
      <w:rPr>
        <w:noProof/>
      </w:rPr>
    </w:sdtEndPr>
    <w:sdtContent>
      <w:p w:rsidR="00BC1D2B" w:rsidRPr="00BC1D2B" w:rsidRDefault="00FB1658">
        <w:pPr>
          <w:pStyle w:val="Header"/>
          <w:jc w:val="right"/>
          <w:rPr>
            <w:rFonts w:ascii="Times New Roman" w:hAnsi="Times New Roman" w:cs="Times New Roman"/>
            <w:sz w:val="24"/>
            <w:szCs w:val="24"/>
          </w:rPr>
        </w:pPr>
        <w:r w:rsidRPr="00BC1D2B">
          <w:rPr>
            <w:rFonts w:ascii="Times New Roman" w:hAnsi="Times New Roman" w:cs="Times New Roman"/>
            <w:sz w:val="24"/>
            <w:szCs w:val="24"/>
          </w:rPr>
          <w:t xml:space="preserve">Surname </w:t>
        </w:r>
        <w:r w:rsidRPr="00BC1D2B">
          <w:rPr>
            <w:rFonts w:ascii="Times New Roman" w:hAnsi="Times New Roman" w:cs="Times New Roman"/>
            <w:sz w:val="24"/>
            <w:szCs w:val="24"/>
          </w:rPr>
          <w:fldChar w:fldCharType="begin"/>
        </w:r>
        <w:r w:rsidRPr="00BC1D2B">
          <w:rPr>
            <w:rFonts w:ascii="Times New Roman" w:hAnsi="Times New Roman" w:cs="Times New Roman"/>
            <w:sz w:val="24"/>
            <w:szCs w:val="24"/>
          </w:rPr>
          <w:instrText xml:space="preserve"> PAGE   \* MERGEFORMAT </w:instrText>
        </w:r>
        <w:r w:rsidRPr="00BC1D2B">
          <w:rPr>
            <w:rFonts w:ascii="Times New Roman" w:hAnsi="Times New Roman" w:cs="Times New Roman"/>
            <w:sz w:val="24"/>
            <w:szCs w:val="24"/>
          </w:rPr>
          <w:fldChar w:fldCharType="separate"/>
        </w:r>
        <w:r w:rsidR="00191515">
          <w:rPr>
            <w:rFonts w:ascii="Times New Roman" w:hAnsi="Times New Roman" w:cs="Times New Roman"/>
            <w:noProof/>
            <w:sz w:val="24"/>
            <w:szCs w:val="24"/>
          </w:rPr>
          <w:t>6</w:t>
        </w:r>
        <w:r w:rsidRPr="00BC1D2B">
          <w:rPr>
            <w:rFonts w:ascii="Times New Roman" w:hAnsi="Times New Roman" w:cs="Times New Roman"/>
            <w:noProof/>
            <w:sz w:val="24"/>
            <w:szCs w:val="24"/>
          </w:rPr>
          <w:fldChar w:fldCharType="end"/>
        </w:r>
      </w:p>
    </w:sdtContent>
  </w:sdt>
  <w:p w:rsidR="00BC1D2B" w:rsidRPr="00BC1D2B" w:rsidRDefault="00B02218">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515" w:rsidRDefault="001915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014"/>
    <w:rsid w:val="00191515"/>
    <w:rsid w:val="005751A3"/>
    <w:rsid w:val="00597AC4"/>
    <w:rsid w:val="007D2014"/>
    <w:rsid w:val="00861E88"/>
    <w:rsid w:val="009E6DA3"/>
    <w:rsid w:val="00B02218"/>
    <w:rsid w:val="00B27209"/>
    <w:rsid w:val="00BF31BC"/>
    <w:rsid w:val="00D06B6F"/>
    <w:rsid w:val="00D421AC"/>
    <w:rsid w:val="00D846FF"/>
    <w:rsid w:val="00FB1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1D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1D2B"/>
  </w:style>
  <w:style w:type="paragraph" w:styleId="Footer">
    <w:name w:val="footer"/>
    <w:basedOn w:val="Normal"/>
    <w:link w:val="FooterChar"/>
    <w:uiPriority w:val="99"/>
    <w:unhideWhenUsed/>
    <w:rsid w:val="00BC1D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1D2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846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46F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1D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1D2B"/>
  </w:style>
  <w:style w:type="paragraph" w:styleId="Footer">
    <w:name w:val="footer"/>
    <w:basedOn w:val="Normal"/>
    <w:link w:val="FooterChar"/>
    <w:uiPriority w:val="99"/>
    <w:unhideWhenUsed/>
    <w:rsid w:val="00BC1D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1D2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846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46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2962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11/relationships/commentsExtended" Target="commentsExtended.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1435</Words>
  <Characters>8184</Characters>
  <Application>Microsoft Office Word</Application>
  <DocSecurity>0</DocSecurity>
  <Lines>68</Lines>
  <Paragraphs>19</Paragraphs>
  <ScaleCrop>false</ScaleCrop>
  <LinksUpToDate>false</LinksUpToDate>
  <CharactersWithSpaces>9600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2017-12-08T01:35:00Z</dcterms:created>
  <dcterms:modified xsi:type="dcterms:W3CDTF">2017-12-08T01:35:00Z</dcterms:modified>
</cp:coreProperties>
</file>